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2DA8" w14:textId="551F6C87" w:rsidR="00740BAC" w:rsidRDefault="00BC00C2" w:rsidP="000B67EA">
      <w:pPr>
        <w:jc w:val="center"/>
      </w:pPr>
      <w:r>
        <w:rPr>
          <w:noProof/>
          <w:lang w:eastAsia="en-GB"/>
        </w:rPr>
        <w:drawing>
          <wp:anchor distT="0" distB="0" distL="114300" distR="114300" simplePos="0" relativeHeight="251656192" behindDoc="0" locked="0" layoutInCell="1" allowOverlap="1" wp14:anchorId="279F9165" wp14:editId="2896BA10">
            <wp:simplePos x="0" y="0"/>
            <wp:positionH relativeFrom="column">
              <wp:posOffset>3775710</wp:posOffset>
            </wp:positionH>
            <wp:positionV relativeFrom="paragraph">
              <wp:posOffset>-325755</wp:posOffset>
            </wp:positionV>
            <wp:extent cx="215963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31DEFC8D" wp14:editId="3921B3A2">
                <wp:simplePos x="0" y="0"/>
                <wp:positionH relativeFrom="column">
                  <wp:posOffset>1496060</wp:posOffset>
                </wp:positionH>
                <wp:positionV relativeFrom="paragraph">
                  <wp:posOffset>-685800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A61E0DA" w14:textId="77777777" w:rsidR="000B67EA" w:rsidRDefault="000B67EA" w:rsidP="000B67EA">
                            <w:pPr>
                              <w:jc w:val="center"/>
                            </w:pPr>
                            <w:r>
                              <w:t>Official Sensitive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DEFC8D" id="_x0000_t202" coordsize="21600,21600" o:spt="202" path="m,l,21600r21600,l21600,xe">
                <v:stroke joinstyle="miter"/>
                <v:path gradientshapeok="t" o:connecttype="rect"/>
              </v:shapetype>
              <v:shape id="Text Box 2" o:spid="_x0000_s1026" type="#_x0000_t202" style="position:absolute;left:0;text-align:left;margin-left:117.8pt;margin-top:-54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YIQIAABw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" stroked="f">
                <v:textbox style="mso-fit-shape-to-text:t">
                  <w:txbxContent>
                    <w:p w14:paraId="0A61E0DA" w14:textId="77777777" w:rsidR="000B67EA" w:rsidRDefault="000B67EA" w:rsidP="000B67EA">
                      <w:pPr>
                        <w:jc w:val="center"/>
                      </w:pPr>
                      <w:r>
                        <w:t>Official Sensitive</w:t>
                      </w:r>
                    </w:p>
                  </w:txbxContent>
                </v:textbox>
              </v:shape>
            </w:pict>
          </mc:Fallback>
        </mc:AlternateContent>
      </w:r>
      <w:r w:rsidR="00614807">
        <w:rPr>
          <w:noProof/>
          <w:lang w:eastAsia="en-GB"/>
        </w:rPr>
        <mc:AlternateContent>
          <mc:Choice Requires="wps">
            <w:drawing>
              <wp:anchor distT="0" distB="0" distL="114300" distR="114300" simplePos="0" relativeHeight="251658240" behindDoc="0" locked="1" layoutInCell="1" allowOverlap="1" wp14:anchorId="49A77213" wp14:editId="17EC0CE6">
                <wp:simplePos x="0" y="0"/>
                <wp:positionH relativeFrom="column">
                  <wp:posOffset>3793490</wp:posOffset>
                </wp:positionH>
                <wp:positionV relativeFrom="paragraph">
                  <wp:posOffset>152400</wp:posOffset>
                </wp:positionV>
                <wp:extent cx="2990850" cy="1638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38300"/>
                        </a:xfrm>
                        <a:prstGeom prst="rect">
                          <a:avLst/>
                        </a:prstGeom>
                        <a:noFill/>
                        <a:ln w="9525">
                          <a:noFill/>
                          <a:miter lim="800000"/>
                          <a:headEnd/>
                          <a:tailEnd/>
                        </a:ln>
                      </wps:spPr>
                      <wps:txbx>
                        <w:txbxContent>
                          <w:p w14:paraId="41330E1F" w14:textId="77777777" w:rsidR="0014499C" w:rsidRPr="00740BAC" w:rsidRDefault="00061DE6" w:rsidP="003B2C16">
                            <w:pPr>
                              <w:rPr>
                                <w:b/>
                              </w:rPr>
                            </w:pPr>
                            <w:r>
                              <w:rPr>
                                <w:b/>
                                <w:kern w:val="36"/>
                              </w:rPr>
                              <w:t>County Hall</w:t>
                            </w:r>
                          </w:p>
                          <w:p w14:paraId="5EB1885D" w14:textId="77777777" w:rsidR="0014499C" w:rsidRPr="00740BAC" w:rsidRDefault="00061DE6" w:rsidP="0014499C">
                            <w:pPr>
                              <w:rPr>
                                <w:b/>
                              </w:rPr>
                            </w:pPr>
                            <w:r>
                              <w:rPr>
                                <w:b/>
                                <w:kern w:val="36"/>
                              </w:rPr>
                              <w:t>New Road</w:t>
                            </w:r>
                          </w:p>
                          <w:p w14:paraId="5BC92E1A" w14:textId="77777777" w:rsidR="0014499C" w:rsidRPr="00740BAC" w:rsidRDefault="00061DE6" w:rsidP="0014499C">
                            <w:pPr>
                              <w:rPr>
                                <w:b/>
                              </w:rPr>
                            </w:pPr>
                            <w:r>
                              <w:rPr>
                                <w:b/>
                                <w:kern w:val="36"/>
                              </w:rPr>
                              <w:t>Oxford</w:t>
                            </w:r>
                          </w:p>
                          <w:p w14:paraId="4FFA7EE0" w14:textId="77777777" w:rsidR="0014499C" w:rsidRPr="00740BAC" w:rsidRDefault="00061DE6" w:rsidP="0014499C">
                            <w:pPr>
                              <w:rPr>
                                <w:b/>
                              </w:rPr>
                            </w:pPr>
                            <w:r>
                              <w:rPr>
                                <w:b/>
                                <w:kern w:val="36"/>
                              </w:rPr>
                              <w:t>OX1 1ND</w:t>
                            </w:r>
                          </w:p>
                          <w:p w14:paraId="57E232A3" w14:textId="77777777" w:rsidR="00E245B9" w:rsidRDefault="00E245B9" w:rsidP="00A64783">
                            <w:pPr>
                              <w:rPr>
                                <w:b/>
                                <w:color w:val="000000" w:themeColor="text1"/>
                              </w:rPr>
                            </w:pPr>
                          </w:p>
                          <w:p w14:paraId="4F05A7FB" w14:textId="459D3D28" w:rsidR="00711CBD" w:rsidRPr="00711CBD" w:rsidRDefault="005A700E" w:rsidP="00711CBD">
                            <w:pPr>
                              <w:rPr>
                                <w:b/>
                                <w:color w:val="000000" w:themeColor="text1"/>
                              </w:rPr>
                            </w:pPr>
                            <w:r>
                              <w:rPr>
                                <w:b/>
                                <w:color w:val="000000" w:themeColor="text1"/>
                              </w:rPr>
                              <w:t>Kevin Gordon</w:t>
                            </w:r>
                            <w:r w:rsidR="003A333F">
                              <w:rPr>
                                <w:b/>
                                <w:color w:val="000000" w:themeColor="text1"/>
                              </w:rPr>
                              <w:t xml:space="preserve"> Corporate D</w:t>
                            </w:r>
                            <w:r w:rsidR="00711CBD" w:rsidRPr="00711CBD">
                              <w:rPr>
                                <w:b/>
                                <w:color w:val="000000" w:themeColor="text1"/>
                              </w:rPr>
                              <w:t xml:space="preserve">irector for </w:t>
                            </w:r>
                            <w:r w:rsidR="00260309" w:rsidRPr="00711CBD">
                              <w:rPr>
                                <w:b/>
                                <w:color w:val="000000" w:themeColor="text1"/>
                              </w:rPr>
                              <w:t>Children’s</w:t>
                            </w:r>
                            <w:r w:rsidR="00711CBD" w:rsidRPr="00711CBD">
                              <w:rPr>
                                <w:b/>
                                <w:color w:val="000000" w:themeColor="text1"/>
                              </w:rPr>
                              <w:t xml:space="preserve"> Services</w:t>
                            </w:r>
                          </w:p>
                          <w:p w14:paraId="270A1D87" w14:textId="77777777" w:rsidR="00E245B9" w:rsidRDefault="00E245B9" w:rsidP="00A64783">
                            <w:pPr>
                              <w:rPr>
                                <w:b/>
                              </w:rPr>
                            </w:pPr>
                          </w:p>
                          <w:p w14:paraId="4A1B999C" w14:textId="242CF414" w:rsidR="006C4810" w:rsidRPr="00711CBD" w:rsidRDefault="008547DD" w:rsidP="00A64783">
                            <w:r>
                              <w:t xml:space="preserve">Date: </w:t>
                            </w:r>
                            <w:r w:rsidR="00590871">
                              <w:t>26 April 2021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77213" id="_x0000_s1027" type="#_x0000_t202" style="position:absolute;left:0;text-align:left;margin-left:298.7pt;margin-top:12pt;width:235.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" filled="f" stroked="f">
                <v:textbox inset="0,0,0,0">
                  <w:txbxContent>
                    <w:p w14:paraId="41330E1F" w14:textId="77777777" w:rsidR="0014499C" w:rsidRPr="00740BAC" w:rsidRDefault="00061DE6" w:rsidP="003B2C16">
                      <w:pPr>
                        <w:rPr>
                          <w:b/>
                        </w:rPr>
                      </w:pPr>
                      <w:r>
                        <w:rPr>
                          <w:b/>
                          <w:kern w:val="36"/>
                        </w:rPr>
                        <w:t>County Hall</w:t>
                      </w:r>
                    </w:p>
                    <w:p w14:paraId="5EB1885D" w14:textId="77777777" w:rsidR="0014499C" w:rsidRPr="00740BAC" w:rsidRDefault="00061DE6" w:rsidP="0014499C">
                      <w:pPr>
                        <w:rPr>
                          <w:b/>
                        </w:rPr>
                      </w:pPr>
                      <w:r>
                        <w:rPr>
                          <w:b/>
                          <w:kern w:val="36"/>
                        </w:rPr>
                        <w:t>New Road</w:t>
                      </w:r>
                    </w:p>
                    <w:p w14:paraId="5BC92E1A" w14:textId="77777777" w:rsidR="0014499C" w:rsidRPr="00740BAC" w:rsidRDefault="00061DE6" w:rsidP="0014499C">
                      <w:pPr>
                        <w:rPr>
                          <w:b/>
                        </w:rPr>
                      </w:pPr>
                      <w:r>
                        <w:rPr>
                          <w:b/>
                          <w:kern w:val="36"/>
                        </w:rPr>
                        <w:t>Oxford</w:t>
                      </w:r>
                    </w:p>
                    <w:p w14:paraId="4FFA7EE0" w14:textId="77777777" w:rsidR="0014499C" w:rsidRPr="00740BAC" w:rsidRDefault="00061DE6" w:rsidP="0014499C">
                      <w:pPr>
                        <w:rPr>
                          <w:b/>
                        </w:rPr>
                      </w:pPr>
                      <w:r>
                        <w:rPr>
                          <w:b/>
                          <w:kern w:val="36"/>
                        </w:rPr>
                        <w:t>OX1 1ND</w:t>
                      </w:r>
                    </w:p>
                    <w:p w14:paraId="57E232A3" w14:textId="77777777" w:rsidR="00E245B9" w:rsidRDefault="00E245B9" w:rsidP="00A64783">
                      <w:pPr>
                        <w:rPr>
                          <w:b/>
                          <w:color w:val="000000" w:themeColor="text1"/>
                        </w:rPr>
                      </w:pPr>
                    </w:p>
                    <w:p w14:paraId="4F05A7FB" w14:textId="459D3D28" w:rsidR="00711CBD" w:rsidRPr="00711CBD" w:rsidRDefault="005A700E" w:rsidP="00711CBD">
                      <w:pPr>
                        <w:rPr>
                          <w:b/>
                          <w:color w:val="000000" w:themeColor="text1"/>
                        </w:rPr>
                      </w:pPr>
                      <w:r>
                        <w:rPr>
                          <w:b/>
                          <w:color w:val="000000" w:themeColor="text1"/>
                        </w:rPr>
                        <w:t>Kevin Gordon</w:t>
                      </w:r>
                      <w:r w:rsidR="003A333F">
                        <w:rPr>
                          <w:b/>
                          <w:color w:val="000000" w:themeColor="text1"/>
                        </w:rPr>
                        <w:t xml:space="preserve"> Corporate D</w:t>
                      </w:r>
                      <w:r w:rsidR="00711CBD" w:rsidRPr="00711CBD">
                        <w:rPr>
                          <w:b/>
                          <w:color w:val="000000" w:themeColor="text1"/>
                        </w:rPr>
                        <w:t xml:space="preserve">irector for </w:t>
                      </w:r>
                      <w:r w:rsidR="00260309" w:rsidRPr="00711CBD">
                        <w:rPr>
                          <w:b/>
                          <w:color w:val="000000" w:themeColor="text1"/>
                        </w:rPr>
                        <w:t>Children’s</w:t>
                      </w:r>
                      <w:r w:rsidR="00711CBD" w:rsidRPr="00711CBD">
                        <w:rPr>
                          <w:b/>
                          <w:color w:val="000000" w:themeColor="text1"/>
                        </w:rPr>
                        <w:t xml:space="preserve"> Services</w:t>
                      </w:r>
                    </w:p>
                    <w:p w14:paraId="270A1D87" w14:textId="77777777" w:rsidR="00E245B9" w:rsidRDefault="00E245B9" w:rsidP="00A64783">
                      <w:pPr>
                        <w:rPr>
                          <w:b/>
                        </w:rPr>
                      </w:pPr>
                    </w:p>
                    <w:p w14:paraId="4A1B999C" w14:textId="242CF414" w:rsidR="006C4810" w:rsidRPr="00711CBD" w:rsidRDefault="008547DD" w:rsidP="00A64783">
                      <w:r>
                        <w:t xml:space="preserve">Date: </w:t>
                      </w:r>
                      <w:r w:rsidR="00590871">
                        <w:t>26 April 2021</w:t>
                      </w:r>
                    </w:p>
                  </w:txbxContent>
                </v:textbox>
                <w10:anchorlock/>
              </v:shape>
            </w:pict>
          </mc:Fallback>
        </mc:AlternateContent>
      </w:r>
    </w:p>
    <w:p w14:paraId="704C724D" w14:textId="77777777" w:rsidR="00C516E9" w:rsidRDefault="00C516E9" w:rsidP="00740BAC">
      <w:pPr>
        <w:tabs>
          <w:tab w:val="left" w:pos="6525"/>
        </w:tabs>
      </w:pPr>
    </w:p>
    <w:p w14:paraId="3FC9DFDF" w14:textId="77777777" w:rsidR="00FD3A85" w:rsidRDefault="00740BAC" w:rsidP="00740BAC">
      <w:pPr>
        <w:tabs>
          <w:tab w:val="left" w:pos="6525"/>
        </w:tabs>
      </w:pPr>
      <w:r>
        <w:tab/>
      </w:r>
    </w:p>
    <w:p w14:paraId="6BA25401" w14:textId="77777777" w:rsidR="00DB71ED" w:rsidRDefault="00DB71ED" w:rsidP="00DB71ED">
      <w:pPr>
        <w:tabs>
          <w:tab w:val="left" w:pos="6525"/>
        </w:tabs>
      </w:pPr>
    </w:p>
    <w:p w14:paraId="3C2A753F" w14:textId="77777777" w:rsidR="000B0F06" w:rsidRDefault="000B0F06" w:rsidP="00740BAC">
      <w:pPr>
        <w:tabs>
          <w:tab w:val="left" w:pos="6525"/>
        </w:tabs>
      </w:pPr>
    </w:p>
    <w:p w14:paraId="79F93B04" w14:textId="77777777" w:rsidR="00D425D7" w:rsidRDefault="00D425D7" w:rsidP="00C516E9">
      <w:pPr>
        <w:ind w:left="142" w:right="139"/>
      </w:pPr>
    </w:p>
    <w:p w14:paraId="7E66C940" w14:textId="5A260290" w:rsidR="00E245B9" w:rsidRDefault="00E245B9" w:rsidP="00C516E9">
      <w:pPr>
        <w:ind w:left="142" w:right="139"/>
      </w:pPr>
    </w:p>
    <w:p w14:paraId="4843A598" w14:textId="77777777" w:rsidR="00E245B9" w:rsidRDefault="00E245B9" w:rsidP="00C516E9">
      <w:pPr>
        <w:ind w:left="142" w:right="139"/>
      </w:pPr>
    </w:p>
    <w:p w14:paraId="1CDEE2EC" w14:textId="2CE31026" w:rsidR="00267EE7" w:rsidRDefault="00267EE7" w:rsidP="00267EE7">
      <w:pPr>
        <w:ind w:right="139"/>
      </w:pPr>
    </w:p>
    <w:p w14:paraId="1DEF5D98" w14:textId="0632131A" w:rsidR="00056C9D" w:rsidRDefault="00056C9D" w:rsidP="00267EE7">
      <w:pPr>
        <w:ind w:right="139"/>
      </w:pPr>
    </w:p>
    <w:p w14:paraId="4A137A00" w14:textId="683C3C9F" w:rsidR="00056C9D" w:rsidRDefault="00056C9D" w:rsidP="00267EE7">
      <w:pPr>
        <w:ind w:right="139"/>
      </w:pPr>
    </w:p>
    <w:p w14:paraId="69EE8BCE" w14:textId="7F765B30" w:rsidR="00056C9D" w:rsidRDefault="00056C9D" w:rsidP="00267EE7">
      <w:pPr>
        <w:ind w:right="139"/>
      </w:pPr>
    </w:p>
    <w:p w14:paraId="7A953C37" w14:textId="4A340CE1" w:rsidR="00056C9D" w:rsidRDefault="00056C9D" w:rsidP="00267EE7">
      <w:pPr>
        <w:ind w:right="139"/>
      </w:pPr>
    </w:p>
    <w:p w14:paraId="23B10988" w14:textId="77777777" w:rsidR="00590871" w:rsidRPr="003225F0" w:rsidRDefault="00590871" w:rsidP="00590871">
      <w:pPr>
        <w:pStyle w:val="Default"/>
      </w:pPr>
      <w:r w:rsidRPr="003225F0">
        <w:t xml:space="preserve">Dear Parents and Carers, </w:t>
      </w:r>
    </w:p>
    <w:p w14:paraId="59C77EE5" w14:textId="77777777" w:rsidR="00590871" w:rsidRPr="003225F0" w:rsidRDefault="00590871" w:rsidP="00590871">
      <w:pPr>
        <w:pStyle w:val="Default"/>
      </w:pPr>
    </w:p>
    <w:p w14:paraId="555C04E3" w14:textId="77777777" w:rsidR="00590871" w:rsidRPr="003225F0" w:rsidRDefault="00590871" w:rsidP="00590871">
      <w:pPr>
        <w:pStyle w:val="Default"/>
      </w:pPr>
      <w:r w:rsidRPr="003225F0">
        <w:t>This letter provides important information about COVID testing.</w:t>
      </w:r>
    </w:p>
    <w:p w14:paraId="46344F4F" w14:textId="77777777" w:rsidR="00590871" w:rsidRPr="003225F0" w:rsidRDefault="00590871" w:rsidP="00590871">
      <w:pPr>
        <w:pStyle w:val="Default"/>
      </w:pPr>
    </w:p>
    <w:p w14:paraId="5FD3512E" w14:textId="77777777" w:rsidR="00590871" w:rsidRPr="003225F0" w:rsidRDefault="00590871" w:rsidP="00590871">
      <w:pPr>
        <w:pStyle w:val="xmsonospacing"/>
        <w:rPr>
          <w:rFonts w:ascii="Arial" w:hAnsi="Arial" w:cs="Arial"/>
          <w:sz w:val="24"/>
          <w:szCs w:val="24"/>
        </w:rPr>
      </w:pPr>
      <w:r w:rsidRPr="26207AD0">
        <w:rPr>
          <w:rFonts w:ascii="Arial" w:hAnsi="Arial" w:cs="Arial"/>
          <w:sz w:val="24"/>
          <w:szCs w:val="24"/>
        </w:rPr>
        <w:t xml:space="preserve">Access to free, regular, symptom-free rapid coronavirus testing is a significant step forward to stop the spread of coronavirus, paving the way for businesses and society reopening. You can access free, rapid lateral flow tests (LFDs) for yourself and your family to use twice a week, in line with clinical guidance. Children of primary school age or younger within your household are not asked to test at this time. Further information about symptom-free testing in Oxfordshire can be found at  </w:t>
      </w:r>
      <w:hyperlink r:id="rId11">
        <w:r w:rsidRPr="26207AD0">
          <w:rPr>
            <w:rFonts w:ascii="Arial" w:hAnsi="Arial" w:cs="Arial"/>
            <w:color w:val="0000FF"/>
            <w:sz w:val="24"/>
            <w:szCs w:val="24"/>
            <w:u w:val="single"/>
            <w:lang w:eastAsia="en-US"/>
          </w:rPr>
          <w:t>Symptom-free testing | Oxfordshire County Council</w:t>
        </w:r>
      </w:hyperlink>
    </w:p>
    <w:p w14:paraId="48DE367D" w14:textId="77777777" w:rsidR="00590871" w:rsidRPr="003225F0" w:rsidRDefault="00590871" w:rsidP="00590871">
      <w:pPr>
        <w:pStyle w:val="NormalWeb"/>
        <w:shd w:val="clear" w:color="auto" w:fill="FFFFFF"/>
        <w:spacing w:before="300" w:beforeAutospacing="0" w:after="300" w:afterAutospacing="0"/>
        <w:rPr>
          <w:rFonts w:ascii="Arial" w:hAnsi="Arial" w:cs="Arial"/>
          <w:color w:val="0B0C0C"/>
        </w:rPr>
      </w:pPr>
      <w:r w:rsidRPr="003225F0">
        <w:rPr>
          <w:rFonts w:ascii="Arial" w:hAnsi="Arial" w:cs="Arial"/>
          <w:color w:val="0B0C0C"/>
        </w:rPr>
        <w:t xml:space="preserve">One in 3 people with COVID-19 do not experience any symptoms and may </w:t>
      </w:r>
      <w:r>
        <w:rPr>
          <w:rFonts w:ascii="Arial" w:hAnsi="Arial" w:cs="Arial"/>
          <w:color w:val="0B0C0C"/>
        </w:rPr>
        <w:t>b</w:t>
      </w:r>
      <w:r w:rsidRPr="003225F0">
        <w:rPr>
          <w:rFonts w:ascii="Arial" w:hAnsi="Arial" w:cs="Arial"/>
          <w:color w:val="0B0C0C"/>
        </w:rPr>
        <w:t>e spreading the virus unwittingly. Rapid testing detects cases quickly, meaning positive cases can isolate immediately. Since rapid testing was introduced, over 120,000 positive cases that would not have been found otherwise have already been identified by LFDs. By making rapid tests available to everyone, more cases will be detected, breaking chains of transmission and saving lives.</w:t>
      </w:r>
    </w:p>
    <w:p w14:paraId="0FDD3F04" w14:textId="77777777" w:rsidR="00590871" w:rsidRPr="003225F0" w:rsidRDefault="00590871" w:rsidP="00590871">
      <w:pPr>
        <w:pStyle w:val="NormalWeb"/>
        <w:shd w:val="clear" w:color="auto" w:fill="FFFFFF"/>
        <w:spacing w:before="300" w:beforeAutospacing="0" w:after="300" w:afterAutospacing="0"/>
        <w:rPr>
          <w:rFonts w:ascii="Arial" w:hAnsi="Arial" w:cs="Arial"/>
          <w:color w:val="0B0C0C"/>
        </w:rPr>
      </w:pPr>
      <w:r w:rsidRPr="003225F0">
        <w:rPr>
          <w:rFonts w:ascii="Arial" w:hAnsi="Arial" w:cs="Arial"/>
          <w:color w:val="0B0C0C"/>
        </w:rPr>
        <w:t>Alongside the rollout of the vaccine, regular testing is going to be an essential part of the easing of restrictions as it will help us quickly suppress the spread of variants. Through new testing technology, positive cases of variants of concern are being detected faster than ever before. More people getting a test will increase our ability to identify and control variants.</w:t>
      </w:r>
    </w:p>
    <w:p w14:paraId="35C73B9E" w14:textId="77777777" w:rsidR="00590871" w:rsidRDefault="00590871" w:rsidP="00590871">
      <w:pPr>
        <w:pStyle w:val="Default"/>
      </w:pPr>
      <w:r w:rsidRPr="003225F0">
        <w:rPr>
          <w:b/>
          <w:bCs/>
        </w:rPr>
        <w:t>LFD tests are for people who are symptom free.</w:t>
      </w:r>
      <w:r w:rsidRPr="003225F0">
        <w:t xml:space="preserve"> They can identify people who have COVID but have no symptoms, and who could be passing it on to others without knowing.</w:t>
      </w:r>
    </w:p>
    <w:p w14:paraId="3746FAF5" w14:textId="77777777" w:rsidR="00590871" w:rsidRPr="003225F0" w:rsidRDefault="00590871" w:rsidP="00590871">
      <w:pPr>
        <w:pStyle w:val="Default"/>
      </w:pPr>
      <w:r w:rsidRPr="003225F0">
        <w:t xml:space="preserve"> </w:t>
      </w:r>
    </w:p>
    <w:p w14:paraId="39166BAF" w14:textId="77777777" w:rsidR="00590871" w:rsidRPr="003225F0" w:rsidRDefault="00590871" w:rsidP="00590871">
      <w:pPr>
        <w:pStyle w:val="Default"/>
      </w:pPr>
      <w:r w:rsidRPr="003225F0">
        <w:rPr>
          <w:b/>
          <w:bCs/>
        </w:rPr>
        <w:t xml:space="preserve">Who are COVID LFD home test kits for? </w:t>
      </w:r>
    </w:p>
    <w:p w14:paraId="2C2DFAE2" w14:textId="77777777" w:rsidR="00590871" w:rsidRPr="003225F0" w:rsidRDefault="00590871" w:rsidP="00590871">
      <w:pPr>
        <w:pStyle w:val="Default"/>
        <w:spacing w:after="34"/>
      </w:pPr>
      <w:r w:rsidRPr="003225F0">
        <w:t xml:space="preserve">• All Adults </w:t>
      </w:r>
    </w:p>
    <w:p w14:paraId="7AFE6F90" w14:textId="77777777" w:rsidR="00590871" w:rsidRDefault="00590871" w:rsidP="00590871">
      <w:pPr>
        <w:pStyle w:val="Default"/>
        <w:spacing w:after="34"/>
      </w:pPr>
      <w:r w:rsidRPr="003225F0">
        <w:t>• Children and young people who are in secondary school and college (tests provided by the schools)</w:t>
      </w:r>
      <w:r>
        <w:t xml:space="preserve">. </w:t>
      </w:r>
    </w:p>
    <w:p w14:paraId="0E0AE1C0" w14:textId="77777777" w:rsidR="00590871" w:rsidRDefault="00590871" w:rsidP="00590871">
      <w:pPr>
        <w:pStyle w:val="Default"/>
        <w:spacing w:after="34"/>
      </w:pPr>
      <w:r w:rsidRPr="00F37FDA">
        <w:t xml:space="preserve">Primary school aged children or younger children are </w:t>
      </w:r>
      <w:r w:rsidRPr="00F37FDA">
        <w:rPr>
          <w:b/>
          <w:bCs/>
        </w:rPr>
        <w:t xml:space="preserve">NOT </w:t>
      </w:r>
      <w:r w:rsidRPr="00F37FDA">
        <w:t xml:space="preserve">currently part of the Government’s LFD testing programme. </w:t>
      </w:r>
    </w:p>
    <w:p w14:paraId="52832EBB" w14:textId="77777777" w:rsidR="00590871" w:rsidRDefault="00590871" w:rsidP="00590871">
      <w:pPr>
        <w:pStyle w:val="Default"/>
      </w:pPr>
    </w:p>
    <w:p w14:paraId="0DA4ADAE" w14:textId="77777777" w:rsidR="00590871" w:rsidRPr="003225F0" w:rsidRDefault="00590871" w:rsidP="00590871">
      <w:pPr>
        <w:pStyle w:val="Default"/>
        <w:rPr>
          <w:color w:val="auto"/>
        </w:rPr>
      </w:pPr>
      <w:r w:rsidRPr="003225F0">
        <w:rPr>
          <w:b/>
          <w:bCs/>
          <w:color w:val="auto"/>
        </w:rPr>
        <w:t xml:space="preserve">How can I get my COVID LFD home test kits? </w:t>
      </w:r>
    </w:p>
    <w:p w14:paraId="01A7955A" w14:textId="77777777" w:rsidR="00590871" w:rsidRPr="003225F0" w:rsidRDefault="00590871" w:rsidP="00590871">
      <w:pPr>
        <w:pStyle w:val="Default"/>
        <w:rPr>
          <w:color w:val="auto"/>
        </w:rPr>
      </w:pPr>
      <w:r w:rsidRPr="003225F0">
        <w:rPr>
          <w:color w:val="auto"/>
        </w:rPr>
        <w:t xml:space="preserve">There are </w:t>
      </w:r>
      <w:proofErr w:type="gramStart"/>
      <w:r w:rsidRPr="003225F0">
        <w:rPr>
          <w:color w:val="auto"/>
        </w:rPr>
        <w:t>a number of</w:t>
      </w:r>
      <w:proofErr w:type="gramEnd"/>
      <w:r w:rsidRPr="003225F0">
        <w:rPr>
          <w:color w:val="auto"/>
        </w:rPr>
        <w:t xml:space="preserve"> ways of getting kits, depending on your circumstances. They can be collected locally or ordered for home delivery. There are also testing sites for LFD testing. See link for details. </w:t>
      </w:r>
      <w:hyperlink r:id="rId12" w:history="1">
        <w:r w:rsidRPr="003225F0">
          <w:rPr>
            <w:rStyle w:val="Hyperlink"/>
          </w:rPr>
          <w:t>Regular rapid coronavirus (COVID-19) tests if you do not have symptoms - NHS (www.nhs.uk)</w:t>
        </w:r>
      </w:hyperlink>
    </w:p>
    <w:p w14:paraId="15194676" w14:textId="77777777" w:rsidR="00590871" w:rsidRPr="00F37FDA" w:rsidRDefault="00590871" w:rsidP="00590871">
      <w:pPr>
        <w:pStyle w:val="Default"/>
        <w:spacing w:after="34"/>
      </w:pPr>
    </w:p>
    <w:p w14:paraId="05B0C928" w14:textId="77777777" w:rsidR="00590871" w:rsidRPr="003225F0" w:rsidRDefault="00590871" w:rsidP="00590871">
      <w:pPr>
        <w:pStyle w:val="Default"/>
      </w:pPr>
      <w:r w:rsidRPr="003225F0">
        <w:rPr>
          <w:b/>
          <w:bCs/>
        </w:rPr>
        <w:lastRenderedPageBreak/>
        <w:t xml:space="preserve">What’s the purpose of the LFD test? </w:t>
      </w:r>
    </w:p>
    <w:p w14:paraId="6A21A98E" w14:textId="77777777" w:rsidR="00590871" w:rsidRPr="003225F0" w:rsidRDefault="00590871" w:rsidP="00590871">
      <w:pPr>
        <w:pStyle w:val="Default"/>
      </w:pPr>
      <w:r w:rsidRPr="003225F0">
        <w:t xml:space="preserve">Adults and secondary school pupils who do not have any symptoms are asked to test twice a week to increase the chance of identifying someone who has Covid-19 and reduce possible transmission. </w:t>
      </w:r>
    </w:p>
    <w:p w14:paraId="2872A09D" w14:textId="77777777" w:rsidR="00590871" w:rsidRPr="003225F0" w:rsidRDefault="00590871" w:rsidP="00590871">
      <w:pPr>
        <w:pStyle w:val="Default"/>
      </w:pPr>
    </w:p>
    <w:p w14:paraId="5088781B" w14:textId="77777777" w:rsidR="00590871" w:rsidRPr="003225F0" w:rsidRDefault="00590871" w:rsidP="00590871">
      <w:pPr>
        <w:pStyle w:val="Default"/>
      </w:pPr>
      <w:r w:rsidRPr="003225F0">
        <w:t xml:space="preserve">A </w:t>
      </w:r>
      <w:r w:rsidRPr="003225F0">
        <w:rPr>
          <w:b/>
          <w:bCs/>
        </w:rPr>
        <w:t>negative LFD test is not a reliable way of ruling out COVID</w:t>
      </w:r>
      <w:r w:rsidRPr="003225F0">
        <w:t xml:space="preserve">. You should therefore continue to take the additional measures, such as social distancing and using face masks. </w:t>
      </w:r>
    </w:p>
    <w:p w14:paraId="1E74922E" w14:textId="77777777" w:rsidR="00590871" w:rsidRPr="003225F0" w:rsidRDefault="00590871" w:rsidP="00590871">
      <w:pPr>
        <w:pStyle w:val="Default"/>
      </w:pPr>
      <w:r w:rsidRPr="003225F0">
        <w:t xml:space="preserve">If you or your child are identified as a contact of a case, you should not be accessing a test unless you are symptomatic. In these circumstances you should take a PCR test. Isolation as a contact of a case should only end after the 10-day period, regardless of whether you have accessed a test and the result. </w:t>
      </w:r>
    </w:p>
    <w:p w14:paraId="7918B78A" w14:textId="77777777" w:rsidR="00590871" w:rsidRDefault="00590871" w:rsidP="00590871">
      <w:pPr>
        <w:pStyle w:val="Default"/>
        <w:rPr>
          <w:b/>
          <w:bCs/>
        </w:rPr>
      </w:pPr>
    </w:p>
    <w:p w14:paraId="44461840" w14:textId="77777777" w:rsidR="00590871" w:rsidRPr="003225F0" w:rsidRDefault="00590871" w:rsidP="00590871">
      <w:pPr>
        <w:pStyle w:val="Default"/>
      </w:pPr>
      <w:r w:rsidRPr="003225F0">
        <w:rPr>
          <w:b/>
          <w:bCs/>
        </w:rPr>
        <w:t xml:space="preserve">If you have symptoms of COVID </w:t>
      </w:r>
    </w:p>
    <w:p w14:paraId="501D3779" w14:textId="77777777" w:rsidR="00590871" w:rsidRPr="003225F0" w:rsidRDefault="00590871" w:rsidP="00590871">
      <w:pPr>
        <w:pStyle w:val="Default"/>
      </w:pPr>
      <w:r w:rsidRPr="003225F0">
        <w:t xml:space="preserve">If you, your child or anyone in the household has symptoms that could be COVID, no matter how mild, you need to get a PCR test. </w:t>
      </w:r>
    </w:p>
    <w:p w14:paraId="0BE61033" w14:textId="77777777" w:rsidR="00590871" w:rsidRPr="003225F0" w:rsidRDefault="00590871" w:rsidP="00590871">
      <w:pPr>
        <w:pStyle w:val="Default"/>
        <w:rPr>
          <w:b/>
          <w:bCs/>
          <w:color w:val="auto"/>
        </w:rPr>
      </w:pPr>
      <w:r w:rsidRPr="003225F0">
        <w:t xml:space="preserve">Get a PCR test - </w:t>
      </w:r>
      <w:hyperlink r:id="rId13" w:history="1">
        <w:r w:rsidRPr="003225F0">
          <w:rPr>
            <w:rStyle w:val="Hyperlink"/>
          </w:rPr>
          <w:t>www.gov.uk/get-coronavirus-test</w:t>
        </w:r>
      </w:hyperlink>
      <w:r w:rsidRPr="003225F0">
        <w:t xml:space="preserve"> </w:t>
      </w:r>
      <w:r w:rsidRPr="003225F0">
        <w:rPr>
          <w:b/>
          <w:bCs/>
          <w:color w:val="auto"/>
        </w:rPr>
        <w:t>Do not use an LFD home test.</w:t>
      </w:r>
    </w:p>
    <w:p w14:paraId="140835F1" w14:textId="77777777" w:rsidR="00590871" w:rsidRPr="003225F0" w:rsidRDefault="00590871" w:rsidP="00590871">
      <w:pPr>
        <w:pStyle w:val="Default"/>
        <w:rPr>
          <w:b/>
          <w:bCs/>
          <w:color w:val="auto"/>
        </w:rPr>
      </w:pPr>
    </w:p>
    <w:p w14:paraId="1A0A27FC" w14:textId="77777777" w:rsidR="00590871" w:rsidRPr="003225F0" w:rsidRDefault="00590871" w:rsidP="00590871">
      <w:pPr>
        <w:pStyle w:val="Default"/>
        <w:rPr>
          <w:color w:val="auto"/>
        </w:rPr>
      </w:pPr>
      <w:r w:rsidRPr="003225F0">
        <w:rPr>
          <w:color w:val="auto"/>
        </w:rPr>
        <w:t xml:space="preserve">Parents and carers of children who have been advised to self-isolate by their education setting or by NHS Test and Trace are now able to apply for a Test and Trace Support Payment or discretionary payment of £500, if they meet the eligibility criteria. This helps to ensure that parents receive the financial support they need if they are unable to attend work due to childcare responsibilities. </w:t>
      </w:r>
    </w:p>
    <w:p w14:paraId="12ACA253" w14:textId="77777777" w:rsidR="00590871" w:rsidRPr="003225F0" w:rsidRDefault="00590871" w:rsidP="00590871">
      <w:pPr>
        <w:pStyle w:val="Default"/>
        <w:rPr>
          <w:color w:val="auto"/>
        </w:rPr>
      </w:pPr>
    </w:p>
    <w:p w14:paraId="03DC1157" w14:textId="77777777" w:rsidR="00590871" w:rsidRPr="003225F0" w:rsidRDefault="00590871" w:rsidP="00590871">
      <w:pPr>
        <w:pStyle w:val="Default"/>
        <w:rPr>
          <w:color w:val="auto"/>
        </w:rPr>
      </w:pPr>
      <w:r w:rsidRPr="003225F0">
        <w:rPr>
          <w:b/>
          <w:bCs/>
          <w:color w:val="auto"/>
        </w:rPr>
        <w:t xml:space="preserve">What’s the difference between LFD home tests and PCR tests? </w:t>
      </w:r>
    </w:p>
    <w:p w14:paraId="2C91D926" w14:textId="77777777" w:rsidR="00590871" w:rsidRPr="003225F0" w:rsidRDefault="00590871" w:rsidP="00590871">
      <w:pPr>
        <w:pStyle w:val="Default"/>
        <w:rPr>
          <w:color w:val="auto"/>
        </w:rPr>
      </w:pPr>
      <w:r w:rsidRPr="003225F0">
        <w:rPr>
          <w:color w:val="auto"/>
        </w:rPr>
        <w:t xml:space="preserve">The PCR test is for people with symptom of COVID. The results take a day or two to come back. </w:t>
      </w:r>
    </w:p>
    <w:p w14:paraId="72445687" w14:textId="77777777" w:rsidR="00590871" w:rsidRPr="003225F0" w:rsidRDefault="00590871" w:rsidP="00590871">
      <w:pPr>
        <w:pStyle w:val="Default"/>
        <w:rPr>
          <w:color w:val="auto"/>
        </w:rPr>
      </w:pPr>
    </w:p>
    <w:p w14:paraId="42B85D13" w14:textId="77777777" w:rsidR="00590871" w:rsidRPr="003225F0" w:rsidRDefault="00590871" w:rsidP="00590871">
      <w:pPr>
        <w:pStyle w:val="Default"/>
        <w:rPr>
          <w:color w:val="auto"/>
        </w:rPr>
      </w:pPr>
      <w:r w:rsidRPr="003225F0">
        <w:rPr>
          <w:color w:val="auto"/>
        </w:rPr>
        <w:t xml:space="preserve">The LFD test is for people without symptoms of COVID. You can do the test at home and get the result immediately. If the result is positive you will need to get a PCR test to confirm the result. </w:t>
      </w:r>
    </w:p>
    <w:p w14:paraId="35D76843" w14:textId="77777777" w:rsidR="00590871" w:rsidRPr="003225F0" w:rsidRDefault="00590871" w:rsidP="00590871">
      <w:pPr>
        <w:pStyle w:val="Default"/>
        <w:rPr>
          <w:color w:val="auto"/>
        </w:rPr>
      </w:pPr>
    </w:p>
    <w:p w14:paraId="23C79B52" w14:textId="77777777" w:rsidR="00590871" w:rsidRPr="003225F0" w:rsidRDefault="00590871" w:rsidP="00590871">
      <w:pPr>
        <w:pStyle w:val="Default"/>
        <w:rPr>
          <w:color w:val="auto"/>
        </w:rPr>
      </w:pPr>
      <w:r w:rsidRPr="003225F0">
        <w:rPr>
          <w:color w:val="auto"/>
        </w:rPr>
        <w:t xml:space="preserve">Whilst the booklet accompanying some home test LFD kits do say that they are suitable for children under 12, using them for primary age children or younger is not currently Government policy. </w:t>
      </w:r>
    </w:p>
    <w:p w14:paraId="3B9E6F7B" w14:textId="77777777" w:rsidR="00590871" w:rsidRPr="003225F0" w:rsidRDefault="00590871" w:rsidP="00590871">
      <w:pPr>
        <w:pStyle w:val="Default"/>
        <w:rPr>
          <w:b/>
          <w:bCs/>
          <w:color w:val="auto"/>
        </w:rPr>
      </w:pPr>
    </w:p>
    <w:p w14:paraId="4827A197" w14:textId="77777777" w:rsidR="00590871" w:rsidRDefault="00590871" w:rsidP="00590871">
      <w:pPr>
        <w:pStyle w:val="Default"/>
        <w:rPr>
          <w:b/>
          <w:bCs/>
          <w:color w:val="auto"/>
        </w:rPr>
      </w:pPr>
    </w:p>
    <w:p w14:paraId="336F0AE1" w14:textId="77777777" w:rsidR="00590871" w:rsidRPr="003225F0" w:rsidRDefault="00590871" w:rsidP="00590871">
      <w:pPr>
        <w:pStyle w:val="Default"/>
        <w:rPr>
          <w:color w:val="auto"/>
        </w:rPr>
      </w:pPr>
      <w:r w:rsidRPr="003225F0">
        <w:rPr>
          <w:b/>
          <w:bCs/>
          <w:color w:val="auto"/>
        </w:rPr>
        <w:t xml:space="preserve">Do’s and Don’ts for Adults and </w:t>
      </w:r>
      <w:r>
        <w:rPr>
          <w:b/>
          <w:bCs/>
          <w:color w:val="auto"/>
        </w:rPr>
        <w:t>S</w:t>
      </w:r>
      <w:r w:rsidRPr="003225F0">
        <w:rPr>
          <w:b/>
          <w:bCs/>
          <w:color w:val="auto"/>
        </w:rPr>
        <w:t xml:space="preserve">econdary school pupils - Summary </w:t>
      </w:r>
    </w:p>
    <w:p w14:paraId="4601183A" w14:textId="77777777" w:rsidR="00590871" w:rsidRPr="003225F0" w:rsidRDefault="00590871" w:rsidP="00590871">
      <w:pPr>
        <w:pStyle w:val="Default"/>
        <w:rPr>
          <w:b/>
          <w:bCs/>
          <w:color w:val="auto"/>
        </w:rPr>
      </w:pPr>
    </w:p>
    <w:p w14:paraId="330B55A4" w14:textId="77777777" w:rsidR="00590871" w:rsidRPr="003225F0" w:rsidRDefault="00590871" w:rsidP="00590871">
      <w:pPr>
        <w:pStyle w:val="Default"/>
        <w:rPr>
          <w:color w:val="auto"/>
        </w:rPr>
      </w:pPr>
      <w:r w:rsidRPr="003225F0">
        <w:rPr>
          <w:b/>
          <w:bCs/>
          <w:color w:val="auto"/>
        </w:rPr>
        <w:t xml:space="preserve">DO </w:t>
      </w:r>
      <w:r w:rsidRPr="003225F0">
        <w:rPr>
          <w:color w:val="auto"/>
        </w:rPr>
        <w:t xml:space="preserve">take the LFD test twice a week and report your result whether it is positive </w:t>
      </w:r>
    </w:p>
    <w:p w14:paraId="54E155FC" w14:textId="77777777" w:rsidR="00590871" w:rsidRPr="003225F0" w:rsidRDefault="00590871" w:rsidP="00590871">
      <w:pPr>
        <w:pStyle w:val="Default"/>
        <w:rPr>
          <w:color w:val="auto"/>
        </w:rPr>
      </w:pPr>
      <w:r w:rsidRPr="003225F0">
        <w:rPr>
          <w:color w:val="auto"/>
        </w:rPr>
        <w:t xml:space="preserve">or negative following the instructions in your test kit. </w:t>
      </w:r>
    </w:p>
    <w:p w14:paraId="63AC837B" w14:textId="77777777" w:rsidR="00590871" w:rsidRPr="003225F0" w:rsidRDefault="00590871" w:rsidP="00590871">
      <w:pPr>
        <w:pStyle w:val="Default"/>
        <w:rPr>
          <w:b/>
          <w:bCs/>
          <w:color w:val="auto"/>
        </w:rPr>
      </w:pPr>
    </w:p>
    <w:p w14:paraId="6C3CE4D7" w14:textId="77777777" w:rsidR="00590871" w:rsidRPr="003225F0" w:rsidRDefault="00590871" w:rsidP="00590871">
      <w:pPr>
        <w:pStyle w:val="Default"/>
        <w:rPr>
          <w:color w:val="auto"/>
        </w:rPr>
      </w:pPr>
      <w:r w:rsidRPr="003225F0">
        <w:rPr>
          <w:b/>
          <w:bCs/>
          <w:color w:val="auto"/>
        </w:rPr>
        <w:t xml:space="preserve">DO </w:t>
      </w:r>
      <w:r w:rsidRPr="003225F0">
        <w:rPr>
          <w:color w:val="auto"/>
        </w:rPr>
        <w:t xml:space="preserve">Confirm a positive LFD test result by getting a PCR test </w:t>
      </w:r>
    </w:p>
    <w:p w14:paraId="7724002B" w14:textId="77777777" w:rsidR="00590871" w:rsidRPr="003225F0" w:rsidRDefault="00590871" w:rsidP="00590871">
      <w:pPr>
        <w:pStyle w:val="Default"/>
        <w:rPr>
          <w:color w:val="auto"/>
        </w:rPr>
      </w:pPr>
      <w:r w:rsidRPr="003225F0">
        <w:rPr>
          <w:color w:val="auto"/>
        </w:rPr>
        <w:t xml:space="preserve">The household should start self-isolating </w:t>
      </w:r>
    </w:p>
    <w:p w14:paraId="3B275966" w14:textId="77777777" w:rsidR="00590871" w:rsidRPr="003225F0" w:rsidRDefault="00590871" w:rsidP="00590871">
      <w:pPr>
        <w:pStyle w:val="Default"/>
        <w:rPr>
          <w:color w:val="auto"/>
        </w:rPr>
      </w:pPr>
      <w:r w:rsidRPr="003225F0">
        <w:rPr>
          <w:color w:val="auto"/>
        </w:rPr>
        <w:t xml:space="preserve">Book a PCR test appointment or order a PCR test kit to be delivered to your home. </w:t>
      </w:r>
    </w:p>
    <w:p w14:paraId="6F9D678F" w14:textId="77777777" w:rsidR="00590871" w:rsidRPr="003225F0" w:rsidRDefault="00590871" w:rsidP="00590871">
      <w:pPr>
        <w:pStyle w:val="Default"/>
        <w:rPr>
          <w:color w:val="auto"/>
        </w:rPr>
      </w:pPr>
      <w:r w:rsidRPr="003225F0">
        <w:rPr>
          <w:color w:val="auto"/>
        </w:rPr>
        <w:t xml:space="preserve">If the PCR test is negative, the household can stop self-isolating </w:t>
      </w:r>
    </w:p>
    <w:p w14:paraId="049ABA0F" w14:textId="77777777" w:rsidR="00590871" w:rsidRPr="003225F0" w:rsidRDefault="00590871" w:rsidP="00590871">
      <w:pPr>
        <w:pStyle w:val="Default"/>
        <w:rPr>
          <w:b/>
          <w:bCs/>
          <w:color w:val="auto"/>
        </w:rPr>
      </w:pPr>
    </w:p>
    <w:p w14:paraId="3EE09483" w14:textId="77777777" w:rsidR="00590871" w:rsidRPr="003225F0" w:rsidRDefault="00590871" w:rsidP="00590871">
      <w:pPr>
        <w:pStyle w:val="Default"/>
        <w:rPr>
          <w:color w:val="auto"/>
        </w:rPr>
      </w:pPr>
      <w:r w:rsidRPr="003225F0">
        <w:rPr>
          <w:b/>
          <w:bCs/>
          <w:color w:val="auto"/>
        </w:rPr>
        <w:t xml:space="preserve">DON’T </w:t>
      </w:r>
      <w:r w:rsidRPr="003225F0">
        <w:rPr>
          <w:color w:val="auto"/>
        </w:rPr>
        <w:t xml:space="preserve">use the LFD test for your primary or pre-school aged children </w:t>
      </w:r>
    </w:p>
    <w:p w14:paraId="48AE2EDF" w14:textId="77777777" w:rsidR="00590871" w:rsidRPr="003225F0" w:rsidRDefault="00590871" w:rsidP="00590871">
      <w:pPr>
        <w:pStyle w:val="Default"/>
        <w:rPr>
          <w:color w:val="auto"/>
        </w:rPr>
      </w:pPr>
      <w:r w:rsidRPr="003225F0">
        <w:rPr>
          <w:color w:val="auto"/>
        </w:rPr>
        <w:t xml:space="preserve">If they have been instructed to self-isolate as a contact of a COVID case – a negative result (either LFD or PCR) will not allow your child to return to school or nursery before the end of their 10-day self-isolation period. </w:t>
      </w:r>
    </w:p>
    <w:p w14:paraId="5D48ED36" w14:textId="77777777" w:rsidR="00590871" w:rsidRPr="003225F0" w:rsidRDefault="00590871" w:rsidP="00590871">
      <w:pPr>
        <w:pStyle w:val="Default"/>
        <w:rPr>
          <w:b/>
          <w:bCs/>
          <w:color w:val="auto"/>
        </w:rPr>
      </w:pPr>
    </w:p>
    <w:p w14:paraId="51C12667" w14:textId="77777777" w:rsidR="00590871" w:rsidRPr="003225F0" w:rsidRDefault="00590871" w:rsidP="00590871">
      <w:pPr>
        <w:pStyle w:val="Default"/>
        <w:rPr>
          <w:color w:val="auto"/>
        </w:rPr>
      </w:pPr>
      <w:r w:rsidRPr="003225F0">
        <w:rPr>
          <w:b/>
          <w:bCs/>
          <w:color w:val="auto"/>
        </w:rPr>
        <w:lastRenderedPageBreak/>
        <w:t xml:space="preserve">DON’T </w:t>
      </w:r>
      <w:r w:rsidRPr="003225F0">
        <w:rPr>
          <w:color w:val="auto"/>
        </w:rPr>
        <w:t xml:space="preserve">use the LFD test if your child or anyone in the household has COVID symptoms. If you, your child or anyone in the household has COVID symptoms, they must book a PCR test. </w:t>
      </w:r>
    </w:p>
    <w:p w14:paraId="79EB2BEF" w14:textId="77777777" w:rsidR="00590871" w:rsidRPr="003225F0" w:rsidRDefault="00590871" w:rsidP="00590871">
      <w:pPr>
        <w:pStyle w:val="Default"/>
        <w:rPr>
          <w:color w:val="000000" w:themeColor="text1"/>
        </w:rPr>
      </w:pPr>
    </w:p>
    <w:p w14:paraId="4E016CF4" w14:textId="77777777" w:rsidR="00590871" w:rsidRPr="003225F0" w:rsidRDefault="00590871" w:rsidP="00590871">
      <w:pPr>
        <w:pStyle w:val="Default"/>
        <w:rPr>
          <w:color w:val="auto"/>
        </w:rPr>
      </w:pPr>
    </w:p>
    <w:p w14:paraId="27BDB3AB" w14:textId="77777777" w:rsidR="00590871" w:rsidRPr="003225F0" w:rsidRDefault="00590871" w:rsidP="00590871">
      <w:pPr>
        <w:pStyle w:val="Default"/>
        <w:rPr>
          <w:color w:val="auto"/>
        </w:rPr>
      </w:pPr>
      <w:r w:rsidRPr="003225F0">
        <w:rPr>
          <w:color w:val="auto"/>
        </w:rPr>
        <w:t>Thank you to you and your families for your support and understanding at what we know is still a challenging time.</w:t>
      </w:r>
    </w:p>
    <w:p w14:paraId="33A27798" w14:textId="77777777" w:rsidR="00590871" w:rsidRPr="003225F0" w:rsidRDefault="00590871" w:rsidP="00590871">
      <w:pPr>
        <w:pStyle w:val="Default"/>
        <w:rPr>
          <w:color w:val="auto"/>
        </w:rPr>
      </w:pPr>
    </w:p>
    <w:p w14:paraId="7AD2DF34" w14:textId="77777777" w:rsidR="00590871" w:rsidRPr="003225F0" w:rsidRDefault="00590871" w:rsidP="00590871">
      <w:pPr>
        <w:pStyle w:val="Default"/>
        <w:rPr>
          <w:color w:val="auto"/>
        </w:rPr>
      </w:pPr>
      <w:r>
        <w:rPr>
          <w:color w:val="auto"/>
        </w:rPr>
        <w:t>Kind Regards</w:t>
      </w:r>
    </w:p>
    <w:p w14:paraId="06C9B7B1" w14:textId="77777777" w:rsidR="00590871" w:rsidRPr="003225F0" w:rsidRDefault="00590871" w:rsidP="00590871"/>
    <w:p w14:paraId="49DEFA2A" w14:textId="0A3002B7" w:rsidR="00056C9D" w:rsidRDefault="00056C9D" w:rsidP="00267EE7">
      <w:pPr>
        <w:ind w:right="139"/>
      </w:pPr>
    </w:p>
    <w:p w14:paraId="077273BC" w14:textId="32C135B4" w:rsidR="00260309" w:rsidRDefault="00267EE7" w:rsidP="005A700E">
      <w:pPr>
        <w:pStyle w:val="BodyText"/>
      </w:pPr>
      <w:bookmarkStart w:id="0" w:name="_GoBack"/>
      <w:bookmarkEnd w:id="0"/>
      <w:r>
        <w:t>Yours sincerely</w:t>
      </w:r>
    </w:p>
    <w:p w14:paraId="6A7C6B07" w14:textId="331BC1FB" w:rsidR="00260309" w:rsidRPr="000549A1" w:rsidRDefault="00187477" w:rsidP="00267EE7">
      <w:pPr>
        <w:pStyle w:val="BodyText"/>
        <w:spacing w:before="161"/>
        <w:rPr>
          <w:color w:val="000000"/>
          <w14:textFill>
            <w14:solidFill>
              <w14:srgbClr w14:val="000000">
                <w14:alpha w14:val="100000"/>
              </w14:srgbClr>
            </w14:solidFill>
          </w14:textFill>
        </w:rPr>
      </w:pPr>
      <w:r>
        <w:rPr>
          <w:noProof/>
        </w:rPr>
        <w:drawing>
          <wp:inline distT="0" distB="0" distL="0" distR="0" wp14:anchorId="4AED7A2C" wp14:editId="1374C879">
            <wp:extent cx="2933699" cy="1057275"/>
            <wp:effectExtent l="76200" t="19050" r="76835" b="1238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alphaModFix/>
                      <a:extLst>
                        <a:ext uri="{BEBA8EAE-BF5A-486C-A8C5-ECC9F3942E4B}">
                          <a14:imgProps xmlns:a14="http://schemas.microsoft.com/office/drawing/2010/main">
                            <a14:imgLayer r:embed="rId15">
                              <a14:imgEffect>
                                <a14:saturation sat="66000"/>
                              </a14:imgEffect>
                              <a14:imgEffect>
                                <a14:brightnessContrast bright="40000" contrast="-20000"/>
                              </a14:imgEffect>
                            </a14:imgLayer>
                          </a14:imgProps>
                        </a:ext>
                        <a:ext uri="{28A0092B-C50C-407E-A947-70E740481C1C}">
                          <a14:useLocalDpi xmlns:a14="http://schemas.microsoft.com/office/drawing/2010/main" val="0"/>
                        </a:ext>
                      </a:extLst>
                    </a:blip>
                    <a:srcRect l="14608" t="20124" r="13467" b="50354"/>
                    <a:stretch/>
                  </pic:blipFill>
                  <pic:spPr bwMode="auto">
                    <a:xfrm>
                      <a:off x="0" y="0"/>
                      <a:ext cx="2934631" cy="1057611"/>
                    </a:xfrm>
                    <a:prstGeom prst="rect">
                      <a:avLst/>
                    </a:prstGeom>
                    <a:solidFill>
                      <a:schemeClr val="bg1"/>
                    </a:solidFill>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50800" dir="5400000" algn="ctr" rotWithShape="0">
                        <a:sysClr val="window" lastClr="FFFFFF"/>
                      </a:outerShdw>
                    </a:effectLst>
                    <a:extLst>
                      <a:ext uri="{53640926-AAD7-44D8-BBD7-CCE9431645EC}">
                        <a14:shadowObscured xmlns:a14="http://schemas.microsoft.com/office/drawing/2010/main"/>
                      </a:ext>
                    </a:extLst>
                  </pic:spPr>
                </pic:pic>
              </a:graphicData>
            </a:graphic>
          </wp:inline>
        </w:drawing>
      </w:r>
    </w:p>
    <w:p w14:paraId="3FB4A679" w14:textId="34991883" w:rsidR="00267EE7" w:rsidRDefault="005A700E" w:rsidP="00267EE7">
      <w:pPr>
        <w:pStyle w:val="BodyText"/>
        <w:spacing w:before="161"/>
      </w:pPr>
      <w:r>
        <w:t>Kevin Gordon</w:t>
      </w:r>
    </w:p>
    <w:p w14:paraId="10633C9D" w14:textId="2A6E9D07" w:rsidR="00267EE7" w:rsidRDefault="003A333F" w:rsidP="00267EE7">
      <w:pPr>
        <w:pStyle w:val="BodyText"/>
      </w:pPr>
      <w:r>
        <w:t xml:space="preserve">Corporate </w:t>
      </w:r>
      <w:r w:rsidR="00267EE7">
        <w:t xml:space="preserve">Director for </w:t>
      </w:r>
      <w:r w:rsidR="00260309">
        <w:t>Children’s</w:t>
      </w:r>
      <w:r w:rsidR="00267EE7">
        <w:t xml:space="preserve"> Services</w:t>
      </w:r>
    </w:p>
    <w:p w14:paraId="6EF01B30" w14:textId="77777777" w:rsidR="00267EE7" w:rsidRPr="00B83066" w:rsidRDefault="00267EE7" w:rsidP="00267EE7">
      <w:pPr>
        <w:ind w:right="139"/>
      </w:pPr>
    </w:p>
    <w:sectPr w:rsidR="00267EE7" w:rsidRPr="00B83066" w:rsidSect="00C867FE">
      <w:headerReference w:type="default" r:id="rId16"/>
      <w:footerReference w:type="default" r:id="rId17"/>
      <w:pgSz w:w="11906" w:h="16838"/>
      <w:pgMar w:top="1440"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034D" w14:textId="77777777" w:rsidR="0014499C" w:rsidRDefault="0014499C" w:rsidP="000042EA">
      <w:r>
        <w:separator/>
      </w:r>
    </w:p>
  </w:endnote>
  <w:endnote w:type="continuationSeparator" w:id="0">
    <w:p w14:paraId="41B2BE5F" w14:textId="77777777" w:rsidR="0014499C" w:rsidRDefault="0014499C" w:rsidP="000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944294"/>
      <w:docPartObj>
        <w:docPartGallery w:val="Page Numbers (Bottom of Page)"/>
        <w:docPartUnique/>
      </w:docPartObj>
    </w:sdtPr>
    <w:sdtEndPr>
      <w:rPr>
        <w:noProof/>
      </w:rPr>
    </w:sdtEndPr>
    <w:sdtContent>
      <w:p w14:paraId="012DD321" w14:textId="77777777" w:rsidR="0014499C" w:rsidRDefault="0014499C">
        <w:pPr>
          <w:pStyle w:val="Footer"/>
          <w:jc w:val="center"/>
        </w:pPr>
        <w:r>
          <w:fldChar w:fldCharType="begin"/>
        </w:r>
        <w:r>
          <w:instrText xml:space="preserve"> PAGE   \* MERGEFORMAT </w:instrText>
        </w:r>
        <w:r>
          <w:fldChar w:fldCharType="separate"/>
        </w:r>
        <w:r w:rsidR="004E2E68">
          <w:rPr>
            <w:noProof/>
          </w:rPr>
          <w:t>2</w:t>
        </w:r>
        <w:r>
          <w:rPr>
            <w:noProof/>
          </w:rPr>
          <w:fldChar w:fldCharType="end"/>
        </w:r>
      </w:p>
    </w:sdtContent>
  </w:sdt>
  <w:p w14:paraId="56093BE7" w14:textId="77777777" w:rsidR="0014499C" w:rsidRDefault="00144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CF46" w14:textId="77777777" w:rsidR="0014499C" w:rsidRDefault="0014499C" w:rsidP="000042EA">
      <w:r>
        <w:separator/>
      </w:r>
    </w:p>
  </w:footnote>
  <w:footnote w:type="continuationSeparator" w:id="0">
    <w:p w14:paraId="7D3CA848" w14:textId="77777777" w:rsidR="0014499C" w:rsidRDefault="0014499C" w:rsidP="0000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B24B" w14:textId="77777777" w:rsidR="0014499C" w:rsidRDefault="0014499C">
    <w:pPr>
      <w:pStyle w:val="Header"/>
    </w:pPr>
  </w:p>
  <w:p w14:paraId="62CABBC4" w14:textId="77777777" w:rsidR="0014499C" w:rsidRDefault="001449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EA"/>
    <w:rsid w:val="000042EA"/>
    <w:rsid w:val="00023141"/>
    <w:rsid w:val="000236EC"/>
    <w:rsid w:val="00024C28"/>
    <w:rsid w:val="000352AB"/>
    <w:rsid w:val="00045C9A"/>
    <w:rsid w:val="000549A1"/>
    <w:rsid w:val="00056C9D"/>
    <w:rsid w:val="00061DE6"/>
    <w:rsid w:val="000A00D5"/>
    <w:rsid w:val="000B0F06"/>
    <w:rsid w:val="000B4310"/>
    <w:rsid w:val="000B67EA"/>
    <w:rsid w:val="000C1F72"/>
    <w:rsid w:val="000F357F"/>
    <w:rsid w:val="00104BF0"/>
    <w:rsid w:val="00114EB0"/>
    <w:rsid w:val="0014499C"/>
    <w:rsid w:val="00187477"/>
    <w:rsid w:val="001A4101"/>
    <w:rsid w:val="001E1D84"/>
    <w:rsid w:val="002056D3"/>
    <w:rsid w:val="00206A7D"/>
    <w:rsid w:val="00244853"/>
    <w:rsid w:val="00252E16"/>
    <w:rsid w:val="00260309"/>
    <w:rsid w:val="00267EE7"/>
    <w:rsid w:val="00277998"/>
    <w:rsid w:val="002B24A5"/>
    <w:rsid w:val="002C58DD"/>
    <w:rsid w:val="002E263A"/>
    <w:rsid w:val="00333AA3"/>
    <w:rsid w:val="00343BED"/>
    <w:rsid w:val="00393079"/>
    <w:rsid w:val="00393F41"/>
    <w:rsid w:val="003A333F"/>
    <w:rsid w:val="003B2C16"/>
    <w:rsid w:val="003B7E7A"/>
    <w:rsid w:val="003C7FCC"/>
    <w:rsid w:val="003E14D7"/>
    <w:rsid w:val="004000D7"/>
    <w:rsid w:val="0045461F"/>
    <w:rsid w:val="004677A2"/>
    <w:rsid w:val="0048414E"/>
    <w:rsid w:val="0049086D"/>
    <w:rsid w:val="004B67B0"/>
    <w:rsid w:val="004E2E68"/>
    <w:rsid w:val="004E443F"/>
    <w:rsid w:val="00504E43"/>
    <w:rsid w:val="005061CD"/>
    <w:rsid w:val="00514473"/>
    <w:rsid w:val="005256FD"/>
    <w:rsid w:val="0053177E"/>
    <w:rsid w:val="00547846"/>
    <w:rsid w:val="00556CDF"/>
    <w:rsid w:val="00573209"/>
    <w:rsid w:val="00590871"/>
    <w:rsid w:val="005A700E"/>
    <w:rsid w:val="00614399"/>
    <w:rsid w:val="00614807"/>
    <w:rsid w:val="00687D40"/>
    <w:rsid w:val="006C4810"/>
    <w:rsid w:val="006D7E30"/>
    <w:rsid w:val="006F4599"/>
    <w:rsid w:val="0070794C"/>
    <w:rsid w:val="00711CBD"/>
    <w:rsid w:val="00740BAC"/>
    <w:rsid w:val="007442B1"/>
    <w:rsid w:val="007458BA"/>
    <w:rsid w:val="007908F4"/>
    <w:rsid w:val="007A16A6"/>
    <w:rsid w:val="00816080"/>
    <w:rsid w:val="00822E2A"/>
    <w:rsid w:val="00832FB7"/>
    <w:rsid w:val="008547DD"/>
    <w:rsid w:val="00876236"/>
    <w:rsid w:val="00876B93"/>
    <w:rsid w:val="008B4CB7"/>
    <w:rsid w:val="008D4A61"/>
    <w:rsid w:val="008E70F6"/>
    <w:rsid w:val="00915033"/>
    <w:rsid w:val="00944840"/>
    <w:rsid w:val="0095242E"/>
    <w:rsid w:val="00983B38"/>
    <w:rsid w:val="00991F60"/>
    <w:rsid w:val="009C5004"/>
    <w:rsid w:val="009E0E4A"/>
    <w:rsid w:val="00A035AA"/>
    <w:rsid w:val="00A05EAE"/>
    <w:rsid w:val="00A32394"/>
    <w:rsid w:val="00A34977"/>
    <w:rsid w:val="00A37A0B"/>
    <w:rsid w:val="00A64783"/>
    <w:rsid w:val="00A73661"/>
    <w:rsid w:val="00AE56D0"/>
    <w:rsid w:val="00AF32BD"/>
    <w:rsid w:val="00B14556"/>
    <w:rsid w:val="00B661DF"/>
    <w:rsid w:val="00B83066"/>
    <w:rsid w:val="00BC00C2"/>
    <w:rsid w:val="00BD0FF3"/>
    <w:rsid w:val="00BE4AF7"/>
    <w:rsid w:val="00C00B24"/>
    <w:rsid w:val="00C516E9"/>
    <w:rsid w:val="00C77C93"/>
    <w:rsid w:val="00C80CB1"/>
    <w:rsid w:val="00C867FE"/>
    <w:rsid w:val="00C979E0"/>
    <w:rsid w:val="00CA4237"/>
    <w:rsid w:val="00CD158B"/>
    <w:rsid w:val="00CD4912"/>
    <w:rsid w:val="00D04699"/>
    <w:rsid w:val="00D0696A"/>
    <w:rsid w:val="00D3582E"/>
    <w:rsid w:val="00D425D7"/>
    <w:rsid w:val="00D82A31"/>
    <w:rsid w:val="00D961EF"/>
    <w:rsid w:val="00DB71ED"/>
    <w:rsid w:val="00DC4090"/>
    <w:rsid w:val="00DE01F5"/>
    <w:rsid w:val="00DE0D6F"/>
    <w:rsid w:val="00DE4BB1"/>
    <w:rsid w:val="00DF217B"/>
    <w:rsid w:val="00E229C1"/>
    <w:rsid w:val="00E245B9"/>
    <w:rsid w:val="00E4049D"/>
    <w:rsid w:val="00E60CF4"/>
    <w:rsid w:val="00E80239"/>
    <w:rsid w:val="00E90FD6"/>
    <w:rsid w:val="00E92AC5"/>
    <w:rsid w:val="00ED0D4F"/>
    <w:rsid w:val="00EE06C1"/>
    <w:rsid w:val="00F54671"/>
    <w:rsid w:val="00F710AF"/>
    <w:rsid w:val="00F90934"/>
    <w:rsid w:val="00FD2B3B"/>
    <w:rsid w:val="00FD3A85"/>
    <w:rsid w:val="00FE1F2D"/>
    <w:rsid w:val="00FF4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0D62E2D"/>
  <w15:docId w15:val="{3C746EB9-E711-42C0-8D84-C3FF7C6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iPriority w:val="99"/>
    <w:unhideWhenUsed/>
    <w:rsid w:val="000042EA"/>
    <w:pPr>
      <w:tabs>
        <w:tab w:val="center" w:pos="4513"/>
        <w:tab w:val="right" w:pos="9026"/>
      </w:tabs>
    </w:pPr>
  </w:style>
  <w:style w:type="character" w:customStyle="1" w:styleId="HeaderChar">
    <w:name w:val="Header Char"/>
    <w:basedOn w:val="DefaultParagraphFont"/>
    <w:link w:val="Header"/>
    <w:uiPriority w:val="99"/>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iPriority w:val="99"/>
    <w:unhideWhenUsed/>
    <w:rsid w:val="003B2C16"/>
    <w:rPr>
      <w:color w:val="0000FF" w:themeColor="hyperlink"/>
      <w:u w:val="single"/>
    </w:rPr>
  </w:style>
  <w:style w:type="paragraph" w:styleId="PlainText">
    <w:name w:val="Plain Text"/>
    <w:basedOn w:val="Normal"/>
    <w:link w:val="PlainTextChar"/>
    <w:uiPriority w:val="99"/>
    <w:semiHidden/>
    <w:unhideWhenUsed/>
    <w:rsid w:val="00D425D7"/>
    <w:rPr>
      <w:rFonts w:cstheme="minorBidi"/>
      <w:szCs w:val="21"/>
    </w:rPr>
  </w:style>
  <w:style w:type="character" w:customStyle="1" w:styleId="PlainTextChar">
    <w:name w:val="Plain Text Char"/>
    <w:basedOn w:val="DefaultParagraphFont"/>
    <w:link w:val="PlainText"/>
    <w:uiPriority w:val="99"/>
    <w:semiHidden/>
    <w:rsid w:val="00D425D7"/>
    <w:rPr>
      <w:rFonts w:cstheme="minorBidi"/>
      <w:szCs w:val="21"/>
    </w:rPr>
  </w:style>
  <w:style w:type="character" w:styleId="UnresolvedMention">
    <w:name w:val="Unresolved Mention"/>
    <w:basedOn w:val="DefaultParagraphFont"/>
    <w:uiPriority w:val="99"/>
    <w:semiHidden/>
    <w:unhideWhenUsed/>
    <w:rsid w:val="00E245B9"/>
    <w:rPr>
      <w:color w:val="605E5C"/>
      <w:shd w:val="clear" w:color="auto" w:fill="E1DFDD"/>
    </w:rPr>
  </w:style>
  <w:style w:type="paragraph" w:styleId="BodyText">
    <w:name w:val="Body Text"/>
    <w:basedOn w:val="Normal"/>
    <w:link w:val="BodyTextChar"/>
    <w:uiPriority w:val="1"/>
    <w:qFormat/>
    <w:rsid w:val="00267EE7"/>
    <w:pPr>
      <w:widowControl w:val="0"/>
      <w:autoSpaceDE w:val="0"/>
      <w:autoSpaceDN w:val="0"/>
    </w:pPr>
    <w:rPr>
      <w:rFonts w:eastAsia="Arial"/>
      <w:lang w:val="en-US" w:bidi="en-US"/>
    </w:rPr>
  </w:style>
  <w:style w:type="character" w:customStyle="1" w:styleId="BodyTextChar">
    <w:name w:val="Body Text Char"/>
    <w:basedOn w:val="DefaultParagraphFont"/>
    <w:link w:val="BodyText"/>
    <w:uiPriority w:val="1"/>
    <w:rsid w:val="00267EE7"/>
    <w:rPr>
      <w:rFonts w:eastAsia="Arial"/>
      <w:lang w:val="en-US" w:bidi="en-US"/>
    </w:rPr>
  </w:style>
  <w:style w:type="paragraph" w:customStyle="1" w:styleId="Default">
    <w:name w:val="Default"/>
    <w:rsid w:val="00590871"/>
    <w:pPr>
      <w:autoSpaceDE w:val="0"/>
      <w:autoSpaceDN w:val="0"/>
      <w:adjustRightInd w:val="0"/>
    </w:pPr>
    <w:rPr>
      <w:color w:val="000000"/>
    </w:rPr>
  </w:style>
  <w:style w:type="paragraph" w:styleId="NormalWeb">
    <w:name w:val="Normal (Web)"/>
    <w:basedOn w:val="Normal"/>
    <w:uiPriority w:val="99"/>
    <w:unhideWhenUsed/>
    <w:rsid w:val="00590871"/>
    <w:pPr>
      <w:spacing w:before="100" w:beforeAutospacing="1" w:after="100" w:afterAutospacing="1"/>
    </w:pPr>
    <w:rPr>
      <w:rFonts w:ascii="Times New Roman" w:eastAsia="Times New Roman" w:hAnsi="Times New Roman" w:cs="Times New Roman"/>
      <w:lang w:eastAsia="en-GB"/>
    </w:rPr>
  </w:style>
  <w:style w:type="paragraph" w:customStyle="1" w:styleId="xmsonospacing">
    <w:name w:val="x_msonospacing"/>
    <w:basedOn w:val="Normal"/>
    <w:rsid w:val="00590871"/>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4591">
      <w:bodyDiv w:val="1"/>
      <w:marLeft w:val="0"/>
      <w:marRight w:val="0"/>
      <w:marTop w:val="0"/>
      <w:marBottom w:val="0"/>
      <w:divBdr>
        <w:top w:val="none" w:sz="0" w:space="0" w:color="auto"/>
        <w:left w:val="none" w:sz="0" w:space="0" w:color="auto"/>
        <w:bottom w:val="none" w:sz="0" w:space="0" w:color="auto"/>
        <w:right w:val="none" w:sz="0" w:space="0" w:color="auto"/>
      </w:divBdr>
    </w:div>
    <w:div w:id="539979418">
      <w:bodyDiv w:val="1"/>
      <w:marLeft w:val="0"/>
      <w:marRight w:val="0"/>
      <w:marTop w:val="0"/>
      <w:marBottom w:val="0"/>
      <w:divBdr>
        <w:top w:val="none" w:sz="0" w:space="0" w:color="auto"/>
        <w:left w:val="none" w:sz="0" w:space="0" w:color="auto"/>
        <w:bottom w:val="none" w:sz="0" w:space="0" w:color="auto"/>
        <w:right w:val="none" w:sz="0" w:space="0" w:color="auto"/>
      </w:divBdr>
    </w:div>
    <w:div w:id="1471283738">
      <w:bodyDiv w:val="1"/>
      <w:marLeft w:val="0"/>
      <w:marRight w:val="0"/>
      <w:marTop w:val="0"/>
      <w:marBottom w:val="0"/>
      <w:divBdr>
        <w:top w:val="none" w:sz="0" w:space="0" w:color="auto"/>
        <w:left w:val="none" w:sz="0" w:space="0" w:color="auto"/>
        <w:bottom w:val="none" w:sz="0" w:space="0" w:color="auto"/>
        <w:right w:val="none" w:sz="0" w:space="0" w:color="auto"/>
      </w:divBdr>
    </w:div>
    <w:div w:id="21046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et-coronavirus-t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testing/regular-rapid-coronavirus-tests-if-you-do-not-have-sympto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hire.gov.uk/council/coronavirus-covid-19/prevention-and-testing/symptom-free-testing" TargetMode="External"/><Relationship Id="rId5" Type="http://schemas.openxmlformats.org/officeDocument/2006/relationships/styles" Target="styles.xml"/><Relationship Id="rId15" Type="http://schemas.microsoft.com/office/2007/relationships/hdphoto" Target="media/hdphoto1.wdp"/><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316A0148358438B8A1A820F159B47" ma:contentTypeVersion="9" ma:contentTypeDescription="Create a new document." ma:contentTypeScope="" ma:versionID="214e8593d0155a538d6c39009dd52e59">
  <xsd:schema xmlns:xsd="http://www.w3.org/2001/XMLSchema" xmlns:xs="http://www.w3.org/2001/XMLSchema" xmlns:p="http://schemas.microsoft.com/office/2006/metadata/properties" xmlns:ns3="a5cdbc89-b594-4e86-9ccb-370f8ab60bff" targetNamespace="http://schemas.microsoft.com/office/2006/metadata/properties" ma:root="true" ma:fieldsID="3f0aca01d1dd84354020c9b6f20f1e3d" ns3:_="">
    <xsd:import namespace="a5cdbc89-b594-4e86-9ccb-370f8ab60b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dbc89-b594-4e86-9ccb-370f8ab60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1706-D128-48A7-9351-7F1916DF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dbc89-b594-4e86-9ccb-370f8ab60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49314-3FAA-457E-8576-3C92CD6581A1}">
  <ds:schemaRefs>
    <ds:schemaRef ds:uri="http://schemas.microsoft.com/sharepoint/v3/contenttype/forms"/>
  </ds:schemaRefs>
</ds:datastoreItem>
</file>

<file path=customXml/itemProps3.xml><?xml version="1.0" encoding="utf-8"?>
<ds:datastoreItem xmlns:ds="http://schemas.openxmlformats.org/officeDocument/2006/customXml" ds:itemID="{0BDA7FFD-9C71-4D3C-B66B-2F7A900F803D}">
  <ds:schemaRefs>
    <ds:schemaRef ds:uri="http://purl.org/dc/elements/1.1/"/>
    <ds:schemaRef ds:uri="http://schemas.microsoft.com/office/2006/metadata/properties"/>
    <ds:schemaRef ds:uri="a5cdbc89-b594-4e86-9ccb-370f8ab60bf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B879C2C-EF43-4482-B8A5-3B2A7B76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colin.welby</dc:creator>
  <cp:lastModifiedBy>Harwood, Loraine - CEF</cp:lastModifiedBy>
  <cp:revision>2</cp:revision>
  <cp:lastPrinted>2020-03-03T16:31:00Z</cp:lastPrinted>
  <dcterms:created xsi:type="dcterms:W3CDTF">2021-04-26T13:10:00Z</dcterms:created>
  <dcterms:modified xsi:type="dcterms:W3CDTF">2021-04-26T13:10:00Z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0x01010063F316A0148358438B8A1A820F159B47</vt:lpwstr>
  </property>
</Properties>
</file>